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60E" w:rsidRPr="00FF02AA" w:rsidRDefault="00F0460E" w:rsidP="00FF02AA">
      <w:pPr>
        <w:suppressAutoHyphens/>
        <w:autoSpaceDE w:val="0"/>
        <w:spacing w:after="0" w:line="360" w:lineRule="auto"/>
        <w:jc w:val="both"/>
        <w:rPr>
          <w:rFonts w:ascii="Times New Roman" w:eastAsia="Times New Roman" w:hAnsi="Times New Roman" w:cs="Times New Roman"/>
          <w:sz w:val="24"/>
          <w:szCs w:val="24"/>
          <w:lang w:val="en-US" w:eastAsia="ar-SA"/>
        </w:rPr>
      </w:pPr>
      <w:r w:rsidRPr="00FF02AA">
        <w:rPr>
          <w:rFonts w:ascii="Times New Roman" w:eastAsia="Times New Roman" w:hAnsi="Times New Roman" w:cs="Times New Roman"/>
          <w:sz w:val="24"/>
          <w:szCs w:val="24"/>
          <w:lang w:val="en-US" w:eastAsia="ar-SA"/>
        </w:rPr>
        <w:t xml:space="preserve">The jurisprudence of the CJEU and the national constitutional courts referring to the national constitutional identities of the Members States fits into the framework of constitutional pluralism as </w:t>
      </w:r>
      <w:r w:rsidRPr="00FF02AA">
        <w:rPr>
          <w:rFonts w:ascii="Times New Roman" w:eastAsia="Times New Roman" w:hAnsi="Times New Roman" w:cs="Times New Roman"/>
          <w:i/>
          <w:sz w:val="24"/>
          <w:szCs w:val="24"/>
          <w:lang w:val="en-US" w:eastAsia="ar-SA"/>
        </w:rPr>
        <w:t xml:space="preserve">modus vivendi </w:t>
      </w:r>
      <w:r w:rsidRPr="00FF02AA">
        <w:rPr>
          <w:rFonts w:ascii="Times New Roman" w:eastAsia="Times New Roman" w:hAnsi="Times New Roman" w:cs="Times New Roman"/>
          <w:sz w:val="24"/>
          <w:szCs w:val="24"/>
          <w:lang w:val="en-US" w:eastAsia="ar-SA"/>
        </w:rPr>
        <w:t xml:space="preserve">of the European legal order. </w:t>
      </w:r>
      <w:r w:rsidR="008055CA" w:rsidRPr="00FF02AA">
        <w:rPr>
          <w:rFonts w:ascii="Times New Roman" w:eastAsia="Times New Roman" w:hAnsi="Times New Roman" w:cs="Times New Roman"/>
          <w:sz w:val="24"/>
          <w:szCs w:val="24"/>
          <w:lang w:val="en-US" w:eastAsia="ar-SA"/>
        </w:rPr>
        <w:t xml:space="preserve">This paper focuses in particular on the recent judgments of the Polish and Czech constitutional courts. </w:t>
      </w:r>
      <w:r w:rsidRPr="00FF02AA">
        <w:rPr>
          <w:rFonts w:ascii="Times New Roman" w:eastAsia="Times New Roman" w:hAnsi="Times New Roman" w:cs="Times New Roman"/>
          <w:sz w:val="24"/>
          <w:szCs w:val="24"/>
          <w:lang w:val="en-US" w:eastAsia="ar-SA"/>
        </w:rPr>
        <w:t>One might perceive a more general tendency in the process of EU integration to dominate the EU policies increasingly with national agendas. As a result, the EU policies might be held hostage by the interests of the stronger Member States. These tendencies enhance the tensions inherent in the pluralist structure of the relationships between legal orders in the European arena. Constitutional identity is yet another concept used in this debate about the ultimate authority. Pluralism assumes that the courts will compete over the ultimate authority and will try to use such concept “to their advantage”. With regard to art.4 (2) TEU the CJEU seems to have more persuasive power than the TK or the ÚS. However, the jurisprudence is definitely not settled yet.</w:t>
      </w:r>
    </w:p>
    <w:p w:rsidR="00F0460E" w:rsidRPr="00FF02AA" w:rsidRDefault="00F0460E" w:rsidP="00FF02AA">
      <w:pPr>
        <w:suppressAutoHyphens/>
        <w:autoSpaceDE w:val="0"/>
        <w:spacing w:after="0" w:line="360" w:lineRule="auto"/>
        <w:jc w:val="both"/>
        <w:rPr>
          <w:rFonts w:ascii="Times New Roman" w:eastAsia="Times New Roman" w:hAnsi="Times New Roman" w:cs="Times New Roman"/>
          <w:sz w:val="24"/>
          <w:szCs w:val="24"/>
          <w:lang w:val="en-US" w:eastAsia="ar-SA"/>
        </w:rPr>
      </w:pPr>
    </w:p>
    <w:p w:rsidR="00F0460E" w:rsidRPr="00FF02AA" w:rsidRDefault="00FF02AA" w:rsidP="00FF02AA">
      <w:pPr>
        <w:spacing w:line="360" w:lineRule="auto"/>
        <w:jc w:val="both"/>
        <w:rPr>
          <w:rFonts w:ascii="Times New Roman" w:hAnsi="Times New Roman" w:cs="Times New Roman"/>
          <w:sz w:val="24"/>
          <w:szCs w:val="24"/>
          <w:lang w:val="en-US"/>
        </w:rPr>
      </w:pPr>
      <w:r w:rsidRPr="00FF02AA">
        <w:rPr>
          <w:rFonts w:ascii="Times New Roman" w:hAnsi="Times New Roman" w:cs="Times New Roman"/>
          <w:sz w:val="24"/>
          <w:szCs w:val="24"/>
          <w:lang w:val="en-US"/>
        </w:rPr>
        <w:t xml:space="preserve">The interweavement of national, European and international law </w:t>
      </w:r>
      <w:proofErr w:type="gramStart"/>
      <w:r w:rsidRPr="00FF02AA">
        <w:rPr>
          <w:rFonts w:ascii="Times New Roman" w:hAnsi="Times New Roman" w:cs="Times New Roman"/>
          <w:sz w:val="24"/>
          <w:szCs w:val="24"/>
          <w:lang w:val="en-US"/>
        </w:rPr>
        <w:t>creates</w:t>
      </w:r>
      <w:proofErr w:type="gramEnd"/>
      <w:r w:rsidRPr="00FF02AA">
        <w:rPr>
          <w:rFonts w:ascii="Times New Roman" w:hAnsi="Times New Roman" w:cs="Times New Roman"/>
          <w:sz w:val="24"/>
          <w:szCs w:val="24"/>
          <w:lang w:val="en-US"/>
        </w:rPr>
        <w:t xml:space="preserve"> the need to examine the constitutional identity expressed to the inside and to the outside of the EU. </w:t>
      </w:r>
      <w:r w:rsidR="00F0460E" w:rsidRPr="00FF02AA">
        <w:rPr>
          <w:rFonts w:ascii="Times New Roman" w:eastAsia="Times New Roman" w:hAnsi="Times New Roman" w:cs="Times New Roman"/>
          <w:sz w:val="24"/>
          <w:szCs w:val="24"/>
          <w:lang w:val="en-US" w:eastAsia="ar-SA"/>
        </w:rPr>
        <w:t xml:space="preserve">Pure </w:t>
      </w:r>
      <w:proofErr w:type="spellStart"/>
      <w:r w:rsidR="00F0460E" w:rsidRPr="00FF02AA">
        <w:rPr>
          <w:rFonts w:ascii="Times New Roman" w:eastAsia="Times New Roman" w:hAnsi="Times New Roman" w:cs="Times New Roman"/>
          <w:sz w:val="24"/>
          <w:szCs w:val="24"/>
          <w:lang w:val="en-US" w:eastAsia="ar-SA"/>
        </w:rPr>
        <w:t>heterarchy</w:t>
      </w:r>
      <w:proofErr w:type="spellEnd"/>
      <w:r w:rsidR="00F0460E" w:rsidRPr="00FF02AA">
        <w:rPr>
          <w:rFonts w:ascii="Times New Roman" w:eastAsia="Times New Roman" w:hAnsi="Times New Roman" w:cs="Times New Roman"/>
          <w:sz w:val="24"/>
          <w:szCs w:val="24"/>
          <w:lang w:val="en-US" w:eastAsia="ar-SA"/>
        </w:rPr>
        <w:t xml:space="preserve"> based on a balance of powers </w:t>
      </w:r>
      <w:r w:rsidRPr="00FF02AA">
        <w:rPr>
          <w:rFonts w:ascii="Times New Roman" w:eastAsia="Times New Roman" w:hAnsi="Times New Roman" w:cs="Times New Roman"/>
          <w:sz w:val="24"/>
          <w:szCs w:val="24"/>
          <w:lang w:val="en-US" w:eastAsia="ar-SA"/>
        </w:rPr>
        <w:t>and protection of</w:t>
      </w:r>
      <w:r w:rsidR="00F0460E" w:rsidRPr="00FF02AA">
        <w:rPr>
          <w:rFonts w:ascii="Times New Roman" w:eastAsia="Times New Roman" w:hAnsi="Times New Roman" w:cs="Times New Roman"/>
          <w:sz w:val="24"/>
          <w:szCs w:val="24"/>
          <w:lang w:val="en-US" w:eastAsia="ar-SA"/>
        </w:rPr>
        <w:t xml:space="preserve"> national constitutions and constitutional co</w:t>
      </w:r>
      <w:r w:rsidRPr="00FF02AA">
        <w:rPr>
          <w:rFonts w:ascii="Times New Roman" w:eastAsia="Times New Roman" w:hAnsi="Times New Roman" w:cs="Times New Roman"/>
          <w:sz w:val="24"/>
          <w:szCs w:val="24"/>
          <w:lang w:val="en-US" w:eastAsia="ar-SA"/>
        </w:rPr>
        <w:t>urts</w:t>
      </w:r>
      <w:r w:rsidR="00F0460E" w:rsidRPr="00FF02AA">
        <w:rPr>
          <w:rFonts w:ascii="Times New Roman" w:eastAsia="Times New Roman" w:hAnsi="Times New Roman" w:cs="Times New Roman"/>
          <w:sz w:val="24"/>
          <w:szCs w:val="24"/>
          <w:lang w:val="en-US" w:eastAsia="ar-SA"/>
        </w:rPr>
        <w:t xml:space="preserve"> comes with the inherent risk of leading</w:t>
      </w:r>
      <w:r w:rsidR="008055CA" w:rsidRPr="00FF02AA">
        <w:rPr>
          <w:rFonts w:ascii="Times New Roman" w:eastAsia="Times New Roman" w:hAnsi="Times New Roman" w:cs="Times New Roman"/>
          <w:sz w:val="24"/>
          <w:szCs w:val="24"/>
          <w:lang w:val="en-US" w:eastAsia="ar-SA"/>
        </w:rPr>
        <w:t xml:space="preserve"> to a logic of “might is right”</w:t>
      </w:r>
      <w:r w:rsidR="005554F7" w:rsidRPr="00FF02AA">
        <w:rPr>
          <w:rFonts w:ascii="Times New Roman" w:eastAsia="Times New Roman" w:hAnsi="Times New Roman" w:cs="Times New Roman"/>
          <w:sz w:val="24"/>
          <w:szCs w:val="24"/>
          <w:lang w:val="en-US" w:eastAsia="ar-SA"/>
        </w:rPr>
        <w:t xml:space="preserve">. </w:t>
      </w:r>
      <w:r w:rsidR="00F0460E" w:rsidRPr="00FF02AA">
        <w:rPr>
          <w:rFonts w:ascii="Times New Roman" w:eastAsia="Times New Roman" w:hAnsi="Times New Roman" w:cs="Times New Roman"/>
          <w:sz w:val="24"/>
          <w:szCs w:val="24"/>
          <w:lang w:val="en-US" w:eastAsia="ar-SA"/>
        </w:rPr>
        <w:t xml:space="preserve">On the other hand, even though one could identify cases where the judicial actors seem to miss an opportunity to improve the protection of individual rights or disclose too much eagerness to ensure its own authority, it is how the system of constitutional pluralism functions. </w:t>
      </w:r>
      <w:r w:rsidR="008055CA" w:rsidRPr="00FF02AA">
        <w:rPr>
          <w:rFonts w:ascii="Times New Roman" w:eastAsia="Times New Roman" w:hAnsi="Times New Roman" w:cs="Times New Roman"/>
          <w:sz w:val="24"/>
          <w:szCs w:val="24"/>
          <w:lang w:val="en-US" w:eastAsia="ar-SA"/>
        </w:rPr>
        <w:t xml:space="preserve">It </w:t>
      </w:r>
      <w:r w:rsidR="00DC2E44" w:rsidRPr="00FF02AA">
        <w:rPr>
          <w:rFonts w:ascii="Times New Roman" w:eastAsia="Times New Roman" w:hAnsi="Times New Roman" w:cs="Times New Roman"/>
          <w:sz w:val="24"/>
          <w:szCs w:val="24"/>
          <w:lang w:val="en-US" w:eastAsia="ar-SA"/>
        </w:rPr>
        <w:t xml:space="preserve">has the ambition of improving the quality of the judgments and creating </w:t>
      </w:r>
      <w:r w:rsidR="00F0460E" w:rsidRPr="00FF02AA">
        <w:rPr>
          <w:rFonts w:ascii="Times New Roman" w:eastAsia="Times New Roman" w:hAnsi="Times New Roman" w:cs="Times New Roman"/>
          <w:sz w:val="24"/>
          <w:szCs w:val="24"/>
          <w:lang w:val="en-US" w:eastAsia="fr-CH"/>
        </w:rPr>
        <w:t xml:space="preserve">a </w:t>
      </w:r>
      <w:r w:rsidR="00DC2E44" w:rsidRPr="00FF02AA">
        <w:rPr>
          <w:rFonts w:ascii="Times New Roman" w:eastAsia="Times New Roman" w:hAnsi="Times New Roman" w:cs="Times New Roman"/>
          <w:sz w:val="24"/>
          <w:szCs w:val="24"/>
          <w:lang w:val="en-US" w:eastAsia="fr-CH"/>
        </w:rPr>
        <w:t xml:space="preserve">framework for fruitful interaction of </w:t>
      </w:r>
      <w:r w:rsidR="00F0460E" w:rsidRPr="00FF02AA">
        <w:rPr>
          <w:rFonts w:ascii="Times New Roman" w:eastAsia="Times New Roman" w:hAnsi="Times New Roman" w:cs="Times New Roman"/>
          <w:sz w:val="24"/>
          <w:szCs w:val="24"/>
          <w:lang w:val="en-US" w:eastAsia="fr-CH"/>
        </w:rPr>
        <w:t xml:space="preserve">competing visions of Europe. </w:t>
      </w:r>
      <w:r w:rsidR="008055CA" w:rsidRPr="00FF02AA">
        <w:rPr>
          <w:rFonts w:ascii="Times New Roman" w:eastAsia="Times New Roman" w:hAnsi="Times New Roman" w:cs="Times New Roman"/>
          <w:sz w:val="24"/>
          <w:szCs w:val="24"/>
          <w:lang w:val="en-US" w:eastAsia="ar-SA"/>
        </w:rPr>
        <w:t xml:space="preserve">Single </w:t>
      </w:r>
      <w:proofErr w:type="spellStart"/>
      <w:r w:rsidR="008055CA" w:rsidRPr="00FF02AA">
        <w:rPr>
          <w:rFonts w:ascii="Times New Roman" w:eastAsia="Times New Roman" w:hAnsi="Times New Roman" w:cs="Times New Roman"/>
          <w:sz w:val="24"/>
          <w:szCs w:val="24"/>
          <w:lang w:val="en-US" w:eastAsia="ar-SA"/>
        </w:rPr>
        <w:t>criticis</w:t>
      </w:r>
      <w:r w:rsidR="00F0460E" w:rsidRPr="00FF02AA">
        <w:rPr>
          <w:rFonts w:ascii="Times New Roman" w:eastAsia="Times New Roman" w:hAnsi="Times New Roman" w:cs="Times New Roman"/>
          <w:sz w:val="24"/>
          <w:szCs w:val="24"/>
          <w:lang w:val="en-US" w:eastAsia="ar-SA"/>
        </w:rPr>
        <w:t>able</w:t>
      </w:r>
      <w:proofErr w:type="spellEnd"/>
      <w:r w:rsidR="00F0460E" w:rsidRPr="00FF02AA">
        <w:rPr>
          <w:rFonts w:ascii="Times New Roman" w:eastAsia="Times New Roman" w:hAnsi="Times New Roman" w:cs="Times New Roman"/>
          <w:sz w:val="24"/>
          <w:szCs w:val="24"/>
          <w:lang w:val="en-US" w:eastAsia="ar-SA"/>
        </w:rPr>
        <w:t xml:space="preserve"> judgments do not put in question the viability of the whole framework, but it is imp</w:t>
      </w:r>
      <w:bookmarkStart w:id="0" w:name="_GoBack"/>
      <w:bookmarkEnd w:id="0"/>
      <w:r w:rsidR="00F0460E" w:rsidRPr="00FF02AA">
        <w:rPr>
          <w:rFonts w:ascii="Times New Roman" w:eastAsia="Times New Roman" w:hAnsi="Times New Roman" w:cs="Times New Roman"/>
          <w:sz w:val="24"/>
          <w:szCs w:val="24"/>
          <w:lang w:val="en-US" w:eastAsia="ar-SA"/>
        </w:rPr>
        <w:t>ortant to be aware of the systemic risks.</w:t>
      </w:r>
    </w:p>
    <w:p w:rsidR="00F0460E" w:rsidRPr="00FF02AA" w:rsidRDefault="00F0460E">
      <w:pPr>
        <w:rPr>
          <w:rFonts w:ascii="Times New Roman" w:hAnsi="Times New Roman" w:cs="Times New Roman"/>
          <w:sz w:val="24"/>
          <w:szCs w:val="24"/>
          <w:lang w:val="en-US"/>
        </w:rPr>
      </w:pPr>
    </w:p>
    <w:sectPr w:rsidR="00F0460E" w:rsidRPr="00FF02AA" w:rsidSect="0017142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E4E" w:rsidRDefault="00F64E4E" w:rsidP="00F0460E">
      <w:pPr>
        <w:spacing w:after="0" w:line="240" w:lineRule="auto"/>
      </w:pPr>
      <w:r>
        <w:separator/>
      </w:r>
    </w:p>
  </w:endnote>
  <w:endnote w:type="continuationSeparator" w:id="0">
    <w:p w:rsidR="00F64E4E" w:rsidRDefault="00F64E4E" w:rsidP="00F046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E4E" w:rsidRDefault="00F64E4E" w:rsidP="00F0460E">
      <w:pPr>
        <w:spacing w:after="0" w:line="240" w:lineRule="auto"/>
      </w:pPr>
      <w:r>
        <w:separator/>
      </w:r>
    </w:p>
  </w:footnote>
  <w:footnote w:type="continuationSeparator" w:id="0">
    <w:p w:rsidR="00F64E4E" w:rsidRDefault="00F64E4E" w:rsidP="00F0460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0460E"/>
    <w:rsid w:val="00171424"/>
    <w:rsid w:val="005554F7"/>
    <w:rsid w:val="008055CA"/>
    <w:rsid w:val="008D7C3D"/>
    <w:rsid w:val="008F2794"/>
    <w:rsid w:val="00A10358"/>
    <w:rsid w:val="00DC2E44"/>
    <w:rsid w:val="00F0460E"/>
    <w:rsid w:val="00F64E4E"/>
    <w:rsid w:val="00FF02AA"/>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42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Znakiprzypiswdolnych">
    <w:name w:val="Znaki przypisów dolnych"/>
    <w:rsid w:val="00F0460E"/>
    <w:rPr>
      <w:vertAlign w:val="superscript"/>
    </w:rPr>
  </w:style>
  <w:style w:type="character" w:customStyle="1" w:styleId="Funotenzeichen">
    <w:name w:val="Fußnotenzeichen"/>
    <w:rsid w:val="00F0460E"/>
    <w:rPr>
      <w:vertAlign w:val="superscript"/>
    </w:rPr>
  </w:style>
  <w:style w:type="paragraph" w:styleId="Notedebasdepage">
    <w:name w:val="footnote text"/>
    <w:basedOn w:val="Normal"/>
    <w:link w:val="NotedebasdepageCar"/>
    <w:rsid w:val="00F0460E"/>
    <w:pPr>
      <w:suppressAutoHyphens/>
      <w:spacing w:after="0" w:line="240" w:lineRule="auto"/>
    </w:pPr>
    <w:rPr>
      <w:rFonts w:ascii="Times New Roman" w:eastAsia="Times New Roman" w:hAnsi="Times New Roman" w:cs="Calibri"/>
      <w:sz w:val="20"/>
      <w:szCs w:val="20"/>
      <w:lang w:eastAsia="ar-SA"/>
    </w:rPr>
  </w:style>
  <w:style w:type="character" w:customStyle="1" w:styleId="NotedebasdepageCar">
    <w:name w:val="Note de bas de page Car"/>
    <w:basedOn w:val="Policepardfaut"/>
    <w:link w:val="Notedebasdepage"/>
    <w:rsid w:val="00F0460E"/>
    <w:rPr>
      <w:rFonts w:ascii="Times New Roman" w:eastAsia="Times New Roman" w:hAnsi="Times New Roman" w:cs="Calibri"/>
      <w:sz w:val="20"/>
      <w:szCs w:val="20"/>
      <w:lang w:eastAsia="ar-SA"/>
    </w:rPr>
  </w:style>
  <w:style w:type="character" w:styleId="Lienhypertexte">
    <w:name w:val="Hyperlink"/>
    <w:rsid w:val="00F0460E"/>
    <w:rPr>
      <w:color w:val="0000FF"/>
      <w:u w:val="single"/>
    </w:rPr>
  </w:style>
  <w:style w:type="character" w:styleId="Appelnotedebasdep">
    <w:name w:val="footnote reference"/>
    <w:rsid w:val="00F0460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Znakiprzypiswdolnych">
    <w:name w:val="Znaki przypisów dolnych"/>
    <w:rsid w:val="00F0460E"/>
    <w:rPr>
      <w:vertAlign w:val="superscript"/>
    </w:rPr>
  </w:style>
  <w:style w:type="character" w:customStyle="1" w:styleId="Funotenzeichen">
    <w:name w:val="Fußnotenzeichen"/>
    <w:rsid w:val="00F0460E"/>
    <w:rPr>
      <w:vertAlign w:val="superscript"/>
    </w:rPr>
  </w:style>
  <w:style w:type="paragraph" w:styleId="Notedebasdepage">
    <w:name w:val="footnote text"/>
    <w:basedOn w:val="Normal"/>
    <w:link w:val="NotedebasdepageCar"/>
    <w:rsid w:val="00F0460E"/>
    <w:pPr>
      <w:suppressAutoHyphens/>
      <w:spacing w:after="0" w:line="240" w:lineRule="auto"/>
    </w:pPr>
    <w:rPr>
      <w:rFonts w:ascii="Times New Roman" w:eastAsia="Times New Roman" w:hAnsi="Times New Roman" w:cs="Calibri"/>
      <w:sz w:val="20"/>
      <w:szCs w:val="20"/>
      <w:lang w:eastAsia="ar-SA"/>
    </w:rPr>
  </w:style>
  <w:style w:type="character" w:customStyle="1" w:styleId="NotedebasdepageCar">
    <w:name w:val="Note de bas de page Car"/>
    <w:basedOn w:val="Policepardfaut"/>
    <w:link w:val="Notedebasdepage"/>
    <w:rsid w:val="00F0460E"/>
    <w:rPr>
      <w:rFonts w:ascii="Times New Roman" w:eastAsia="Times New Roman" w:hAnsi="Times New Roman" w:cs="Calibri"/>
      <w:sz w:val="20"/>
      <w:szCs w:val="20"/>
      <w:lang w:eastAsia="ar-SA"/>
    </w:rPr>
  </w:style>
  <w:style w:type="character" w:styleId="Lienhypertexte">
    <w:name w:val="Hyperlink"/>
    <w:rsid w:val="00F0460E"/>
    <w:rPr>
      <w:color w:val="0000FF"/>
      <w:u w:val="single"/>
    </w:rPr>
  </w:style>
  <w:style w:type="character" w:styleId="Appelnotedebasdep">
    <w:name w:val="footnote reference"/>
    <w:rsid w:val="00F0460E"/>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Pages>
  <Words>312</Words>
  <Characters>1719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Pola</dc:creator>
  <cp:lastModifiedBy>IEUG</cp:lastModifiedBy>
  <cp:revision>3</cp:revision>
  <dcterms:created xsi:type="dcterms:W3CDTF">2012-06-13T22:40:00Z</dcterms:created>
  <dcterms:modified xsi:type="dcterms:W3CDTF">2012-06-14T15:32:00Z</dcterms:modified>
</cp:coreProperties>
</file>